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41E1C" w:rsidRDefault="00141E1C" w:rsidP="001D149A">
      <w:pPr>
        <w:spacing w:after="0" w:line="480" w:lineRule="auto"/>
        <w:contextualSpacing/>
        <w:jc w:val="center"/>
        <w:rPr>
          <w:rFonts w:ascii="Times New Roman" w:hAnsi="Times New Roman"/>
          <w:sz w:val="24"/>
          <w:szCs w:val="24"/>
        </w:rPr>
      </w:pPr>
    </w:p>
    <w:p w:rsidR="00141E1C" w:rsidRDefault="00141E1C" w:rsidP="001D149A">
      <w:pPr>
        <w:spacing w:after="0" w:line="480" w:lineRule="auto"/>
        <w:contextualSpacing/>
        <w:jc w:val="center"/>
        <w:rPr>
          <w:rFonts w:ascii="Times New Roman" w:hAnsi="Times New Roman"/>
          <w:sz w:val="24"/>
          <w:szCs w:val="24"/>
        </w:rPr>
      </w:pPr>
    </w:p>
    <w:p w:rsidR="00141E1C" w:rsidRPr="001D149A" w:rsidRDefault="00141E1C" w:rsidP="001D149A">
      <w:pPr>
        <w:spacing w:after="0" w:line="480" w:lineRule="auto"/>
        <w:contextualSpacing/>
        <w:jc w:val="center"/>
        <w:rPr>
          <w:rFonts w:ascii="Times New Roman" w:hAnsi="Times New Roman"/>
          <w:sz w:val="24"/>
          <w:szCs w:val="24"/>
        </w:rPr>
      </w:pPr>
    </w:p>
    <w:p w:rsidR="00C7314B" w:rsidRDefault="004947E2" w:rsidP="00C7314B">
      <w:pPr>
        <w:spacing w:after="0" w:line="480" w:lineRule="auto"/>
        <w:jc w:val="center"/>
        <w:rPr>
          <w:rFonts w:ascii="Times New Roman" w:hAnsi="Times New Roman"/>
          <w:sz w:val="24"/>
          <w:szCs w:val="24"/>
          <w:shd w:val="clear" w:color="auto" w:fill="FFFFFF"/>
        </w:rPr>
      </w:pPr>
      <w:r w:rsidRPr="009B4CD5">
        <w:rPr>
          <w:rFonts w:ascii="Times New Roman" w:eastAsia="Times New Roman" w:hAnsi="Times New Roman"/>
          <w:sz w:val="24"/>
          <w:szCs w:val="24"/>
        </w:rPr>
        <w:t>IEP Development and Curriculum Overview</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947E2" w:rsidRPr="009B4CD5">
        <w:rPr>
          <w:rFonts w:ascii="Times New Roman" w:eastAsia="Times New Roman" w:hAnsi="Times New Roman"/>
          <w:sz w:val="24"/>
          <w:szCs w:val="24"/>
        </w:rPr>
        <w:lastRenderedPageBreak/>
        <w:t>IEP Development and Curriculum Overview</w:t>
      </w:r>
    </w:p>
    <w:p w:rsidR="00506C42" w:rsidRPr="00506C42" w:rsidRDefault="00506C42" w:rsidP="00506C42">
      <w:pPr>
        <w:spacing w:after="0" w:line="480" w:lineRule="auto"/>
        <w:ind w:firstLine="720"/>
        <w:contextualSpacing/>
        <w:jc w:val="both"/>
        <w:rPr>
          <w:rFonts w:ascii="Times New Roman" w:eastAsia="Times New Roman" w:hAnsi="Times New Roman"/>
          <w:sz w:val="24"/>
          <w:szCs w:val="24"/>
        </w:rPr>
      </w:pPr>
      <w:r w:rsidRPr="00506C42">
        <w:rPr>
          <w:rFonts w:ascii="Times New Roman" w:eastAsia="Times New Roman" w:hAnsi="Times New Roman"/>
          <w:sz w:val="24"/>
          <w:szCs w:val="24"/>
        </w:rPr>
        <w:t>Intellectual disability involves a condition whereby an individual has challenges when it comes to general mental abilities. Specifically, the challenges faced are associated with two significant areas that are adaptive functioning, such as living independently and communicating (Vaughn &amp; Bos, 2015). The other area is in intellectual functioning whereby an individual has problem learning, solving problems, and judgment. In this case, John Smith, a fourth-grader, has an intellectual disability that actively affects his education and other life-based activities. As a result, he has been allocated to spending 100% of his school time in an ESE self-contained classroom, based on his needs. Due to all the requirements that John requires for him to learn to lead an independent life, his recommendation to attend 20% of his school time in the general classroom has to be based on various considerations. An excellent example is the consideration of the needed accommodation strategies to ensure that 20% of his school time in the general classroom contributes to his learning (Beech, 2012). Moreover, the established appropriate modifications have to be focused on various.</w:t>
      </w:r>
    </w:p>
    <w:p w:rsidR="00506C42" w:rsidRPr="00506C42" w:rsidRDefault="00506C42" w:rsidP="00506C42">
      <w:pPr>
        <w:spacing w:after="0" w:line="480" w:lineRule="auto"/>
        <w:ind w:firstLine="720"/>
        <w:contextualSpacing/>
        <w:jc w:val="both"/>
        <w:rPr>
          <w:rFonts w:ascii="Times New Roman" w:eastAsia="Times New Roman" w:hAnsi="Times New Roman"/>
          <w:sz w:val="24"/>
          <w:szCs w:val="24"/>
        </w:rPr>
      </w:pPr>
      <w:r w:rsidRPr="00506C42">
        <w:rPr>
          <w:rFonts w:ascii="Times New Roman" w:eastAsia="Times New Roman" w:hAnsi="Times New Roman"/>
          <w:sz w:val="24"/>
          <w:szCs w:val="24"/>
        </w:rPr>
        <w:t xml:space="preserve">Accommodating John in a general classroom would be based on the specific classes that he would take in this classroom. Therefore, for this case, John would be recommended to </w:t>
      </w:r>
      <w:r w:rsidR="005B63E1">
        <w:rPr>
          <w:rFonts w:ascii="Times New Roman" w:eastAsia="Times New Roman" w:hAnsi="Times New Roman"/>
          <w:sz w:val="24"/>
          <w:szCs w:val="24"/>
        </w:rPr>
        <w:t>devot</w:t>
      </w:r>
      <w:r w:rsidR="00141E1C">
        <w:rPr>
          <w:rFonts w:ascii="Times New Roman" w:eastAsia="Times New Roman" w:hAnsi="Times New Roman"/>
          <w:sz w:val="24"/>
          <w:szCs w:val="24"/>
        </w:rPr>
        <w:t>e</w:t>
      </w:r>
      <w:r w:rsidRPr="00506C42">
        <w:rPr>
          <w:rFonts w:ascii="Times New Roman" w:eastAsia="Times New Roman" w:hAnsi="Times New Roman"/>
          <w:sz w:val="24"/>
          <w:szCs w:val="24"/>
        </w:rPr>
        <w:t xml:space="preserve"> 20% of his school time in a general classroom taking a subject like art, which involves group works and visual presentation. Classroom and behavior management is another focus area that falls under the settling accommodations (Vaughn &amp; Bos, 2015). Based on John's information, sometimes he can be defiant; however, it occasionally happens; therefore, he requires a behavior management plan. This accommodation strategy could be targeted at some of the events that initiate the behavior, such as being irritated when not in a position to solve a problem. Therefore, the general education teacher should position John in an area where he could access help if </w:t>
      </w:r>
      <w:r w:rsidRPr="00506C42">
        <w:rPr>
          <w:rFonts w:ascii="Times New Roman" w:eastAsia="Times New Roman" w:hAnsi="Times New Roman"/>
          <w:sz w:val="24"/>
          <w:szCs w:val="24"/>
        </w:rPr>
        <w:lastRenderedPageBreak/>
        <w:t>needed, such as at the front of the class near the teacher's location. This location will allow John to interact with the teacher for help, and at the same time, he will be in a position to interact with his peers in a general class, which will reduce the change of any behavioral problems.</w:t>
      </w:r>
    </w:p>
    <w:p w:rsidR="00506C42" w:rsidRPr="00506C42" w:rsidRDefault="00506C42" w:rsidP="00506C42">
      <w:pPr>
        <w:spacing w:after="0" w:line="480" w:lineRule="auto"/>
        <w:ind w:firstLine="720"/>
        <w:contextualSpacing/>
        <w:jc w:val="both"/>
        <w:rPr>
          <w:rFonts w:ascii="Times New Roman" w:eastAsia="Times New Roman" w:hAnsi="Times New Roman"/>
          <w:sz w:val="24"/>
          <w:szCs w:val="24"/>
        </w:rPr>
      </w:pPr>
      <w:r w:rsidRPr="00506C42">
        <w:rPr>
          <w:rFonts w:ascii="Times New Roman" w:eastAsia="Times New Roman" w:hAnsi="Times New Roman"/>
          <w:sz w:val="24"/>
          <w:szCs w:val="24"/>
        </w:rPr>
        <w:t xml:space="preserve"> Concerning instructional strategies, it is established that John can accomplish tasks assigned to him with the help of a verbal prompt and with the use of visual aids. Therefore, in the general classroom, the general teacher should use either visual aids to help John understand the instructions or the use of verbal materials, such as the use of word webs and an outline of what is being learned (Beech, 2012). Moreover, John also requires accommodations for academic procedures such as the use of the named accommodations for him to progress academically by understanding the information provided in the classroom and internalizing it. Moreover, the use of AT could also help John in his academic activities such as writing better and more precise information due to the motor challenges he experiences (Bureau of Exceptional Education and Student Services, (2018).</w:t>
      </w:r>
    </w:p>
    <w:p w:rsidR="003D7A48" w:rsidRDefault="00506C42" w:rsidP="00506C42">
      <w:pPr>
        <w:spacing w:after="0" w:line="480" w:lineRule="auto"/>
        <w:ind w:firstLine="720"/>
        <w:contextualSpacing/>
        <w:jc w:val="both"/>
        <w:rPr>
          <w:rFonts w:ascii="Times New Roman" w:eastAsia="Times New Roman" w:hAnsi="Times New Roman"/>
          <w:sz w:val="24"/>
          <w:szCs w:val="24"/>
        </w:rPr>
      </w:pPr>
      <w:r w:rsidRPr="00506C42">
        <w:rPr>
          <w:rFonts w:ascii="Times New Roman" w:eastAsia="Times New Roman" w:hAnsi="Times New Roman"/>
          <w:sz w:val="24"/>
          <w:szCs w:val="24"/>
        </w:rPr>
        <w:t xml:space="preserve">Testing </w:t>
      </w:r>
      <w:r w:rsidR="005B63E1">
        <w:rPr>
          <w:rFonts w:ascii="Times New Roman" w:eastAsia="Times New Roman" w:hAnsi="Times New Roman"/>
          <w:sz w:val="24"/>
          <w:szCs w:val="24"/>
        </w:rPr>
        <w:t>adjustments</w:t>
      </w:r>
      <w:r w:rsidRPr="00506C42">
        <w:rPr>
          <w:rFonts w:ascii="Times New Roman" w:eastAsia="Times New Roman" w:hAnsi="Times New Roman"/>
          <w:sz w:val="24"/>
          <w:szCs w:val="24"/>
        </w:rPr>
        <w:t xml:space="preserve"> involve strategies that revolve around the assessment strategies. Therefore, in this case, the first accommodation is by providing John with an AT such as a computer to help him with his writing, where he is required to write. Then, based on the occupational therapist's recommendation, his assignments should be shortened as he gets used to using the supplied AT (Vaughn &amp; Bos, 2015). Another appropriate accommodation is to add more time for John to accomplish the assigned task; therefore, the general teacher should add some more time for John to complete his task. Moreover, since John does his assignments when they are associated with shapes and colors, the general education teacher should incorporate some color coding while giving out the instructions of delivering the test.</w:t>
      </w:r>
    </w:p>
    <w:p w:rsidR="00F2391A" w:rsidRPr="00FD0EA7" w:rsidRDefault="00FD0EA7" w:rsidP="003131A3">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0F54CD" w:rsidRDefault="000F54CD" w:rsidP="00B978A1">
      <w:pPr>
        <w:spacing w:after="0" w:line="480" w:lineRule="auto"/>
        <w:ind w:left="720" w:hanging="720"/>
        <w:contextualSpacing/>
        <w:jc w:val="both"/>
        <w:rPr>
          <w:rFonts w:ascii="Times New Roman" w:eastAsia="Times New Roman" w:hAnsi="Times New Roman"/>
          <w:sz w:val="24"/>
          <w:szCs w:val="24"/>
        </w:rPr>
      </w:pPr>
      <w:r w:rsidRPr="000F54CD">
        <w:rPr>
          <w:rFonts w:ascii="Times New Roman" w:eastAsia="Times New Roman" w:hAnsi="Times New Roman"/>
          <w:sz w:val="24"/>
          <w:szCs w:val="24"/>
        </w:rPr>
        <w:t>Beech,</w:t>
      </w:r>
      <w:r>
        <w:rPr>
          <w:rFonts w:ascii="Times New Roman" w:eastAsia="Times New Roman" w:hAnsi="Times New Roman"/>
          <w:sz w:val="24"/>
          <w:szCs w:val="24"/>
        </w:rPr>
        <w:t xml:space="preserve"> M. (2012). </w:t>
      </w:r>
      <w:r w:rsidRPr="000F54CD">
        <w:rPr>
          <w:rFonts w:ascii="Times New Roman" w:eastAsia="Times New Roman" w:hAnsi="Times New Roman"/>
          <w:sz w:val="24"/>
          <w:szCs w:val="24"/>
        </w:rPr>
        <w:t>Developing Quality Individual Educational Plans, A Guide for Instructional Personnel and Families</w:t>
      </w:r>
      <w:r>
        <w:rPr>
          <w:rFonts w:ascii="Times New Roman" w:eastAsia="Times New Roman" w:hAnsi="Times New Roman"/>
          <w:sz w:val="24"/>
          <w:szCs w:val="24"/>
        </w:rPr>
        <w:t xml:space="preserve"> (3</w:t>
      </w:r>
      <w:r w:rsidRPr="000F54CD">
        <w:rPr>
          <w:rFonts w:ascii="Times New Roman" w:eastAsia="Times New Roman" w:hAnsi="Times New Roman"/>
          <w:sz w:val="24"/>
          <w:szCs w:val="24"/>
          <w:vertAlign w:val="superscript"/>
        </w:rPr>
        <w:t>rd</w:t>
      </w:r>
      <w:r>
        <w:rPr>
          <w:rFonts w:ascii="Times New Roman" w:eastAsia="Times New Roman" w:hAnsi="Times New Roman"/>
          <w:sz w:val="24"/>
          <w:szCs w:val="24"/>
        </w:rPr>
        <w:t xml:space="preserve"> ed.). </w:t>
      </w:r>
      <w:r w:rsidRPr="000F54CD">
        <w:rPr>
          <w:rFonts w:ascii="Times New Roman" w:eastAsia="Times New Roman" w:hAnsi="Times New Roman"/>
          <w:sz w:val="24"/>
          <w:szCs w:val="24"/>
        </w:rPr>
        <w:t>Florida Department of Education</w:t>
      </w:r>
      <w:r w:rsidR="00B978A1">
        <w:rPr>
          <w:rFonts w:ascii="Times New Roman" w:eastAsia="Times New Roman" w:hAnsi="Times New Roman"/>
          <w:sz w:val="24"/>
          <w:szCs w:val="24"/>
        </w:rPr>
        <w:t>.</w:t>
      </w:r>
    </w:p>
    <w:p w:rsidR="00001962" w:rsidRPr="001319E4" w:rsidRDefault="00001962" w:rsidP="00001962">
      <w:pPr>
        <w:spacing w:after="0" w:line="480" w:lineRule="auto"/>
        <w:ind w:left="720" w:hanging="720"/>
        <w:contextualSpacing/>
        <w:jc w:val="both"/>
        <w:rPr>
          <w:rFonts w:ascii="Times New Roman" w:hAnsi="Times New Roman"/>
          <w:sz w:val="24"/>
          <w:szCs w:val="24"/>
          <w:shd w:val="clear" w:color="auto" w:fill="FFFFFF"/>
        </w:rPr>
      </w:pPr>
      <w:r w:rsidRPr="00392063">
        <w:rPr>
          <w:rFonts w:ascii="Times New Roman" w:eastAsia="Times New Roman" w:hAnsi="Times New Roman"/>
          <w:sz w:val="24"/>
          <w:szCs w:val="24"/>
        </w:rPr>
        <w:t>Bureau of ExceptionalEducation and Student Services</w:t>
      </w:r>
      <w:r>
        <w:rPr>
          <w:rFonts w:ascii="Times New Roman" w:eastAsia="Times New Roman" w:hAnsi="Times New Roman"/>
          <w:sz w:val="24"/>
          <w:szCs w:val="24"/>
        </w:rPr>
        <w:t xml:space="preserve">. (2018).Accommodations: </w:t>
      </w:r>
      <w:r w:rsidRPr="00392063">
        <w:rPr>
          <w:rFonts w:ascii="Times New Roman" w:eastAsia="Times New Roman" w:hAnsi="Times New Roman"/>
          <w:sz w:val="24"/>
          <w:szCs w:val="24"/>
        </w:rPr>
        <w:t>Assisting Students with Disabilities</w:t>
      </w:r>
      <w:r>
        <w:rPr>
          <w:rFonts w:ascii="Times New Roman" w:eastAsia="Times New Roman" w:hAnsi="Times New Roman"/>
          <w:sz w:val="24"/>
          <w:szCs w:val="24"/>
        </w:rPr>
        <w:t xml:space="preserve"> (4</w:t>
      </w:r>
      <w:r w:rsidRPr="00A773B5">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ed.). </w:t>
      </w:r>
      <w:r w:rsidRPr="00392063">
        <w:rPr>
          <w:rFonts w:ascii="Times New Roman" w:eastAsia="Times New Roman" w:hAnsi="Times New Roman"/>
          <w:sz w:val="24"/>
          <w:szCs w:val="24"/>
        </w:rPr>
        <w:t>Florida Department of Education</w:t>
      </w:r>
      <w:r w:rsidR="000F54CD">
        <w:rPr>
          <w:rFonts w:ascii="Times New Roman" w:eastAsia="Times New Roman" w:hAnsi="Times New Roman"/>
          <w:sz w:val="24"/>
          <w:szCs w:val="24"/>
        </w:rPr>
        <w:t>.</w:t>
      </w:r>
    </w:p>
    <w:p w:rsidR="001319E4" w:rsidRPr="001319E4" w:rsidRDefault="003131A3" w:rsidP="00D603E0">
      <w:pPr>
        <w:spacing w:after="0" w:line="480" w:lineRule="auto"/>
        <w:ind w:left="720" w:hanging="720"/>
        <w:contextualSpacing/>
        <w:jc w:val="both"/>
        <w:rPr>
          <w:rFonts w:ascii="Times New Roman" w:hAnsi="Times New Roman"/>
          <w:sz w:val="24"/>
          <w:szCs w:val="24"/>
          <w:shd w:val="clear" w:color="auto" w:fill="FFFFFF"/>
        </w:rPr>
      </w:pPr>
      <w:r w:rsidRPr="009B4CD5">
        <w:rPr>
          <w:rFonts w:ascii="Times New Roman" w:eastAsia="Times New Roman" w:hAnsi="Times New Roman"/>
          <w:sz w:val="24"/>
          <w:szCs w:val="24"/>
        </w:rPr>
        <w:t>Vaughn, S. &amp; Bos, C. (2015)</w:t>
      </w:r>
      <w:r>
        <w:rPr>
          <w:rFonts w:ascii="Times New Roman" w:eastAsia="Times New Roman" w:hAnsi="Times New Roman"/>
          <w:sz w:val="24"/>
          <w:szCs w:val="24"/>
        </w:rPr>
        <w:t>.</w:t>
      </w:r>
      <w:r w:rsidRPr="009B4CD5">
        <w:rPr>
          <w:rFonts w:ascii="Times New Roman" w:eastAsia="Times New Roman" w:hAnsi="Times New Roman"/>
          <w:sz w:val="24"/>
          <w:szCs w:val="24"/>
        </w:rPr>
        <w:t xml:space="preserve"> Strategies for teaching students with learning and behavior problems (9th ed.). Upper Saddle River, NJ: Pearson.</w:t>
      </w:r>
    </w:p>
    <w:sectPr w:rsidR="001319E4" w:rsidRPr="001319E4" w:rsidSect="001019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7CF" w:rsidRDefault="000857CF">
      <w:r>
        <w:separator/>
      </w:r>
    </w:p>
  </w:endnote>
  <w:endnote w:type="continuationSeparator" w:id="1">
    <w:p w:rsidR="000857CF" w:rsidRDefault="000857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7CF" w:rsidRDefault="000857CF">
      <w:r>
        <w:separator/>
      </w:r>
    </w:p>
  </w:footnote>
  <w:footnote w:type="continuationSeparator" w:id="1">
    <w:p w:rsidR="000857CF" w:rsidRDefault="000857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947E2">
    <w:pPr>
      <w:spacing w:after="0" w:line="480" w:lineRule="auto"/>
      <w:contextualSpacing/>
      <w:rPr>
        <w:rFonts w:ascii="Times New Roman" w:hAnsi="Times New Roman"/>
      </w:rPr>
    </w:pPr>
    <w:r w:rsidRPr="009B4CD5">
      <w:rPr>
        <w:rFonts w:ascii="Times New Roman" w:eastAsia="Times New Roman" w:hAnsi="Times New Roman"/>
        <w:sz w:val="24"/>
        <w:szCs w:val="24"/>
      </w:rPr>
      <w:t>IEP DEVELOPMENT AND CURRICULUM OVERVIEW</w:t>
    </w:r>
    <w:r w:rsidR="00141E1C">
      <w:rPr>
        <w:rFonts w:ascii="Times New Roman" w:eastAsia="Times New Roman" w:hAnsi="Times New Roman"/>
        <w:sz w:val="24"/>
        <w:szCs w:val="24"/>
      </w:rPr>
      <w:t xml:space="preserve">                                              </w:t>
    </w:r>
    <w:r w:rsidR="00ED2E00"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D2E00" w:rsidRPr="00A40055">
      <w:rPr>
        <w:rFonts w:ascii="Times New Roman" w:hAnsi="Times New Roman"/>
        <w:sz w:val="24"/>
        <w:szCs w:val="24"/>
      </w:rPr>
      <w:fldChar w:fldCharType="separate"/>
    </w:r>
    <w:r w:rsidR="00FA0964">
      <w:rPr>
        <w:rFonts w:ascii="Times New Roman" w:hAnsi="Times New Roman"/>
        <w:noProof/>
        <w:sz w:val="24"/>
        <w:szCs w:val="24"/>
      </w:rPr>
      <w:t>4</w:t>
    </w:r>
    <w:r w:rsidR="00ED2E00"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141E1C">
      <w:rPr>
        <w:rFonts w:ascii="Times New Roman" w:hAnsi="Times New Roman"/>
        <w:sz w:val="24"/>
      </w:rPr>
      <w:t xml:space="preserve"> </w:t>
    </w:r>
    <w:r w:rsidR="004947E2" w:rsidRPr="009B4CD5">
      <w:rPr>
        <w:rFonts w:ascii="Times New Roman" w:eastAsia="Times New Roman" w:hAnsi="Times New Roman"/>
        <w:sz w:val="24"/>
        <w:szCs w:val="24"/>
      </w:rPr>
      <w:t>IEP DEVELOPMENT AND CURRICULUM OVERVIEW</w:t>
    </w:r>
    <w:r w:rsidR="00141E1C">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962"/>
    <w:rsid w:val="000132E3"/>
    <w:rsid w:val="00013DD9"/>
    <w:rsid w:val="00026B04"/>
    <w:rsid w:val="00044B2D"/>
    <w:rsid w:val="000465F4"/>
    <w:rsid w:val="00050361"/>
    <w:rsid w:val="000665CE"/>
    <w:rsid w:val="00073A57"/>
    <w:rsid w:val="000751B3"/>
    <w:rsid w:val="00080FCD"/>
    <w:rsid w:val="000857CF"/>
    <w:rsid w:val="00087B62"/>
    <w:rsid w:val="000A2307"/>
    <w:rsid w:val="000C5BB3"/>
    <w:rsid w:val="000D576F"/>
    <w:rsid w:val="000F2717"/>
    <w:rsid w:val="000F54CD"/>
    <w:rsid w:val="000F5A80"/>
    <w:rsid w:val="001019C3"/>
    <w:rsid w:val="00107E33"/>
    <w:rsid w:val="00107F64"/>
    <w:rsid w:val="00113FFC"/>
    <w:rsid w:val="0011415C"/>
    <w:rsid w:val="0013043C"/>
    <w:rsid w:val="00130868"/>
    <w:rsid w:val="001319E4"/>
    <w:rsid w:val="00141E1C"/>
    <w:rsid w:val="0015018F"/>
    <w:rsid w:val="00150263"/>
    <w:rsid w:val="00150877"/>
    <w:rsid w:val="00154E03"/>
    <w:rsid w:val="001D149A"/>
    <w:rsid w:val="001E71A7"/>
    <w:rsid w:val="001F5D5D"/>
    <w:rsid w:val="00223D21"/>
    <w:rsid w:val="00233071"/>
    <w:rsid w:val="00251AE9"/>
    <w:rsid w:val="002B6210"/>
    <w:rsid w:val="002D4C10"/>
    <w:rsid w:val="003073D4"/>
    <w:rsid w:val="003131A3"/>
    <w:rsid w:val="003154AA"/>
    <w:rsid w:val="00333BEF"/>
    <w:rsid w:val="00337292"/>
    <w:rsid w:val="00381FE8"/>
    <w:rsid w:val="003A6485"/>
    <w:rsid w:val="003B3C46"/>
    <w:rsid w:val="003D3009"/>
    <w:rsid w:val="003D5F80"/>
    <w:rsid w:val="003D6FDA"/>
    <w:rsid w:val="003D7A48"/>
    <w:rsid w:val="003E7CB9"/>
    <w:rsid w:val="00424ABE"/>
    <w:rsid w:val="004447C1"/>
    <w:rsid w:val="00470CCD"/>
    <w:rsid w:val="00475DDA"/>
    <w:rsid w:val="004947E2"/>
    <w:rsid w:val="004C294C"/>
    <w:rsid w:val="004E6C31"/>
    <w:rsid w:val="004F3567"/>
    <w:rsid w:val="004F4536"/>
    <w:rsid w:val="00506C42"/>
    <w:rsid w:val="0052453D"/>
    <w:rsid w:val="005421E9"/>
    <w:rsid w:val="005703C3"/>
    <w:rsid w:val="005737A3"/>
    <w:rsid w:val="00593461"/>
    <w:rsid w:val="005939DE"/>
    <w:rsid w:val="005B63E1"/>
    <w:rsid w:val="005F35EF"/>
    <w:rsid w:val="005F690D"/>
    <w:rsid w:val="00624D78"/>
    <w:rsid w:val="00644C2D"/>
    <w:rsid w:val="00662980"/>
    <w:rsid w:val="00663437"/>
    <w:rsid w:val="006717A9"/>
    <w:rsid w:val="00674D0D"/>
    <w:rsid w:val="006825EE"/>
    <w:rsid w:val="006A0524"/>
    <w:rsid w:val="006B135A"/>
    <w:rsid w:val="006C23C0"/>
    <w:rsid w:val="006D4F59"/>
    <w:rsid w:val="006E0836"/>
    <w:rsid w:val="00710DDD"/>
    <w:rsid w:val="00726EEA"/>
    <w:rsid w:val="00792AA3"/>
    <w:rsid w:val="007B2C2F"/>
    <w:rsid w:val="007B3261"/>
    <w:rsid w:val="007B3937"/>
    <w:rsid w:val="007B4DB9"/>
    <w:rsid w:val="007B5318"/>
    <w:rsid w:val="007E73D0"/>
    <w:rsid w:val="00802E45"/>
    <w:rsid w:val="00807470"/>
    <w:rsid w:val="00826874"/>
    <w:rsid w:val="00844440"/>
    <w:rsid w:val="0085790F"/>
    <w:rsid w:val="008958BF"/>
    <w:rsid w:val="008B4FE2"/>
    <w:rsid w:val="008C52FE"/>
    <w:rsid w:val="008D1FA0"/>
    <w:rsid w:val="008D2B08"/>
    <w:rsid w:val="008E4457"/>
    <w:rsid w:val="00932206"/>
    <w:rsid w:val="0093408A"/>
    <w:rsid w:val="00940859"/>
    <w:rsid w:val="009521E3"/>
    <w:rsid w:val="00952EFC"/>
    <w:rsid w:val="00961A71"/>
    <w:rsid w:val="009626E1"/>
    <w:rsid w:val="0096275F"/>
    <w:rsid w:val="009829DF"/>
    <w:rsid w:val="009863AA"/>
    <w:rsid w:val="009906DD"/>
    <w:rsid w:val="009C01B4"/>
    <w:rsid w:val="009F1153"/>
    <w:rsid w:val="00A016F0"/>
    <w:rsid w:val="00A40055"/>
    <w:rsid w:val="00A6594B"/>
    <w:rsid w:val="00A82C60"/>
    <w:rsid w:val="00A943A6"/>
    <w:rsid w:val="00A96E99"/>
    <w:rsid w:val="00AE2342"/>
    <w:rsid w:val="00AF395D"/>
    <w:rsid w:val="00AF7194"/>
    <w:rsid w:val="00B0481F"/>
    <w:rsid w:val="00B17BD2"/>
    <w:rsid w:val="00B40DBF"/>
    <w:rsid w:val="00B46E67"/>
    <w:rsid w:val="00B47F66"/>
    <w:rsid w:val="00B71060"/>
    <w:rsid w:val="00B81460"/>
    <w:rsid w:val="00B87FC6"/>
    <w:rsid w:val="00B978A1"/>
    <w:rsid w:val="00BA5AEE"/>
    <w:rsid w:val="00BB541B"/>
    <w:rsid w:val="00BF35F2"/>
    <w:rsid w:val="00C16ECA"/>
    <w:rsid w:val="00C414E2"/>
    <w:rsid w:val="00C46565"/>
    <w:rsid w:val="00C52312"/>
    <w:rsid w:val="00C7314B"/>
    <w:rsid w:val="00C770DD"/>
    <w:rsid w:val="00C8604C"/>
    <w:rsid w:val="00CA5D31"/>
    <w:rsid w:val="00CD69CD"/>
    <w:rsid w:val="00D3035F"/>
    <w:rsid w:val="00D31CE1"/>
    <w:rsid w:val="00D603E0"/>
    <w:rsid w:val="00D60584"/>
    <w:rsid w:val="00D63983"/>
    <w:rsid w:val="00D639C8"/>
    <w:rsid w:val="00D76EBC"/>
    <w:rsid w:val="00DA171D"/>
    <w:rsid w:val="00DB49CF"/>
    <w:rsid w:val="00DD5371"/>
    <w:rsid w:val="00E06003"/>
    <w:rsid w:val="00E47751"/>
    <w:rsid w:val="00EA4D0D"/>
    <w:rsid w:val="00EB4AB6"/>
    <w:rsid w:val="00EC1E7D"/>
    <w:rsid w:val="00ED2E00"/>
    <w:rsid w:val="00EE2423"/>
    <w:rsid w:val="00EF6E52"/>
    <w:rsid w:val="00F00438"/>
    <w:rsid w:val="00F105AC"/>
    <w:rsid w:val="00F10D4F"/>
    <w:rsid w:val="00F137B6"/>
    <w:rsid w:val="00F16465"/>
    <w:rsid w:val="00F223FC"/>
    <w:rsid w:val="00F2391A"/>
    <w:rsid w:val="00F32AF1"/>
    <w:rsid w:val="00F52648"/>
    <w:rsid w:val="00F87BF7"/>
    <w:rsid w:val="00FA0964"/>
    <w:rsid w:val="00FD0EA7"/>
    <w:rsid w:val="00FD3965"/>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19C3"/>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019C3"/>
    <w:rPr>
      <w:rFonts w:ascii="Symbol" w:hAnsi="Symbol" w:cs="Symbol" w:hint="default"/>
    </w:rPr>
  </w:style>
  <w:style w:type="character" w:customStyle="1" w:styleId="WW8Num1z1">
    <w:name w:val="WW8Num1z1"/>
    <w:rsid w:val="001019C3"/>
    <w:rPr>
      <w:rFonts w:ascii="Courier New" w:hAnsi="Courier New" w:cs="Courier New" w:hint="default"/>
    </w:rPr>
  </w:style>
  <w:style w:type="character" w:customStyle="1" w:styleId="WW8Num1z2">
    <w:name w:val="WW8Num1z2"/>
    <w:rsid w:val="001019C3"/>
    <w:rPr>
      <w:rFonts w:ascii="Wingdings" w:hAnsi="Wingdings" w:cs="Wingdings" w:hint="default"/>
    </w:rPr>
  </w:style>
  <w:style w:type="character" w:customStyle="1" w:styleId="3">
    <w:name w:val="Основной шрифт абзаца3"/>
    <w:rsid w:val="001019C3"/>
  </w:style>
  <w:style w:type="character" w:customStyle="1" w:styleId="5">
    <w:name w:val="Знак Знак5"/>
    <w:rsid w:val="001019C3"/>
    <w:rPr>
      <w:sz w:val="22"/>
      <w:szCs w:val="22"/>
      <w:lang w:val="en-US"/>
    </w:rPr>
  </w:style>
  <w:style w:type="character" w:customStyle="1" w:styleId="4">
    <w:name w:val="Знак Знак4"/>
    <w:rsid w:val="001019C3"/>
    <w:rPr>
      <w:sz w:val="22"/>
      <w:szCs w:val="22"/>
      <w:lang w:val="en-US"/>
    </w:rPr>
  </w:style>
  <w:style w:type="character" w:customStyle="1" w:styleId="30">
    <w:name w:val="Знак Знак3"/>
    <w:rsid w:val="001019C3"/>
    <w:rPr>
      <w:rFonts w:ascii="Tahoma" w:hAnsi="Tahoma" w:cs="Tahoma"/>
      <w:sz w:val="16"/>
      <w:szCs w:val="16"/>
      <w:lang w:val="en-US"/>
    </w:rPr>
  </w:style>
  <w:style w:type="character" w:customStyle="1" w:styleId="2">
    <w:name w:val="Знак примечания2"/>
    <w:rsid w:val="001019C3"/>
    <w:rPr>
      <w:sz w:val="16"/>
      <w:szCs w:val="16"/>
    </w:rPr>
  </w:style>
  <w:style w:type="character" w:customStyle="1" w:styleId="20">
    <w:name w:val="Знак Знак2"/>
    <w:rsid w:val="001019C3"/>
    <w:rPr>
      <w:lang w:val="en-US"/>
    </w:rPr>
  </w:style>
  <w:style w:type="character" w:customStyle="1" w:styleId="1">
    <w:name w:val="Знак Знак1"/>
    <w:rsid w:val="001019C3"/>
    <w:rPr>
      <w:b/>
      <w:bCs/>
      <w:lang w:val="en-US"/>
    </w:rPr>
  </w:style>
  <w:style w:type="character" w:customStyle="1" w:styleId="10">
    <w:name w:val="Основной шрифт абзаца1"/>
    <w:rsid w:val="001019C3"/>
  </w:style>
  <w:style w:type="character" w:customStyle="1" w:styleId="21">
    <w:name w:val="Основной шрифт абзаца2"/>
    <w:rsid w:val="001019C3"/>
  </w:style>
  <w:style w:type="character" w:customStyle="1" w:styleId="FooterChar">
    <w:name w:val="Footer Char"/>
    <w:rsid w:val="001019C3"/>
    <w:rPr>
      <w:rFonts w:ascii="Times New Roman" w:eastAsia="Times New Roman" w:hAnsi="Times New Roman" w:cs="Times New Roman"/>
      <w:sz w:val="24"/>
      <w:szCs w:val="24"/>
      <w:lang w:val="ru-RU"/>
    </w:rPr>
  </w:style>
  <w:style w:type="character" w:customStyle="1" w:styleId="11">
    <w:name w:val="Знак примечания1"/>
    <w:rsid w:val="001019C3"/>
    <w:rPr>
      <w:sz w:val="16"/>
      <w:szCs w:val="16"/>
    </w:rPr>
  </w:style>
  <w:style w:type="character" w:customStyle="1" w:styleId="CommentTextChar">
    <w:name w:val="Comment Text Char"/>
    <w:rsid w:val="001019C3"/>
    <w:rPr>
      <w:rFonts w:ascii="Times New Roman" w:eastAsia="Times New Roman" w:hAnsi="Times New Roman" w:cs="Times New Roman"/>
      <w:sz w:val="20"/>
      <w:szCs w:val="20"/>
      <w:lang w:val="ru-RU"/>
    </w:rPr>
  </w:style>
  <w:style w:type="character" w:customStyle="1" w:styleId="CommentSubjectChar">
    <w:name w:val="Comment Subject Char"/>
    <w:rsid w:val="001019C3"/>
    <w:rPr>
      <w:rFonts w:ascii="Times New Roman" w:eastAsia="Times New Roman" w:hAnsi="Times New Roman" w:cs="Times New Roman"/>
      <w:b/>
      <w:bCs/>
      <w:sz w:val="20"/>
      <w:szCs w:val="20"/>
      <w:lang w:val="ru-RU"/>
    </w:rPr>
  </w:style>
  <w:style w:type="character" w:customStyle="1" w:styleId="BalloonTextChar">
    <w:name w:val="Balloon Text Char"/>
    <w:rsid w:val="001019C3"/>
    <w:rPr>
      <w:rFonts w:ascii="Tahoma" w:eastAsia="Times New Roman" w:hAnsi="Tahoma" w:cs="Tahoma"/>
      <w:sz w:val="16"/>
      <w:szCs w:val="16"/>
      <w:lang w:val="ru-RU"/>
    </w:rPr>
  </w:style>
  <w:style w:type="character" w:customStyle="1" w:styleId="HeaderChar">
    <w:name w:val="Header Char"/>
    <w:rsid w:val="001019C3"/>
    <w:rPr>
      <w:rFonts w:ascii="Times New Roman" w:eastAsia="Times New Roman" w:hAnsi="Times New Roman" w:cs="Times New Roman"/>
      <w:sz w:val="24"/>
      <w:szCs w:val="24"/>
      <w:lang w:val="ru-RU"/>
    </w:rPr>
  </w:style>
  <w:style w:type="character" w:customStyle="1" w:styleId="FootnoteTextChar">
    <w:name w:val="Footnote Text Char"/>
    <w:rsid w:val="001019C3"/>
    <w:rPr>
      <w:rFonts w:ascii="Times New Roman" w:eastAsia="Times New Roman" w:hAnsi="Times New Roman" w:cs="Times New Roman"/>
      <w:lang w:val="ru-RU"/>
    </w:rPr>
  </w:style>
  <w:style w:type="character" w:customStyle="1" w:styleId="12">
    <w:name w:val="Знак сноски1"/>
    <w:rsid w:val="001019C3"/>
    <w:rPr>
      <w:vertAlign w:val="superscript"/>
    </w:rPr>
  </w:style>
  <w:style w:type="character" w:styleId="Hyperlink">
    <w:name w:val="Hyperlink"/>
    <w:rsid w:val="001019C3"/>
    <w:rPr>
      <w:color w:val="0000FF"/>
      <w:u w:val="single"/>
      <w:lang w:val="en-US" w:bidi="en-US"/>
    </w:rPr>
  </w:style>
  <w:style w:type="character" w:customStyle="1" w:styleId="ListLabel1">
    <w:name w:val="ListLabel 1"/>
    <w:rsid w:val="001019C3"/>
    <w:rPr>
      <w:rFonts w:eastAsia="Times New Roman" w:cs="Times New Roman"/>
    </w:rPr>
  </w:style>
  <w:style w:type="character" w:customStyle="1" w:styleId="ListLabel2">
    <w:name w:val="ListLabel 2"/>
    <w:rsid w:val="001019C3"/>
    <w:rPr>
      <w:rFonts w:cs="Courier New"/>
    </w:rPr>
  </w:style>
  <w:style w:type="character" w:customStyle="1" w:styleId="a">
    <w:name w:val="Знак Знак"/>
    <w:rsid w:val="001019C3"/>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019C3"/>
  </w:style>
  <w:style w:type="character" w:customStyle="1" w:styleId="selectable">
    <w:name w:val="selectable"/>
    <w:rsid w:val="001019C3"/>
  </w:style>
  <w:style w:type="character" w:styleId="Strong">
    <w:name w:val="Strong"/>
    <w:qFormat/>
    <w:rsid w:val="001019C3"/>
    <w:rPr>
      <w:b/>
      <w:bCs/>
    </w:rPr>
  </w:style>
  <w:style w:type="paragraph" w:customStyle="1" w:styleId="13">
    <w:name w:val="Заголовок1"/>
    <w:basedOn w:val="Normal"/>
    <w:next w:val="BodyText"/>
    <w:rsid w:val="001019C3"/>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019C3"/>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019C3"/>
    <w:rPr>
      <w:rFonts w:cs="Lohit Hindi"/>
    </w:rPr>
  </w:style>
  <w:style w:type="paragraph" w:styleId="Caption">
    <w:name w:val="caption"/>
    <w:basedOn w:val="Normal"/>
    <w:qFormat/>
    <w:rsid w:val="001019C3"/>
    <w:pPr>
      <w:suppressLineNumbers/>
      <w:spacing w:before="120" w:after="120"/>
    </w:pPr>
    <w:rPr>
      <w:rFonts w:cs="Arial"/>
      <w:i/>
      <w:iCs/>
      <w:sz w:val="24"/>
      <w:szCs w:val="24"/>
    </w:rPr>
  </w:style>
  <w:style w:type="paragraph" w:customStyle="1" w:styleId="a0">
    <w:name w:val="Покажчик"/>
    <w:basedOn w:val="Normal"/>
    <w:rsid w:val="001019C3"/>
    <w:pPr>
      <w:suppressLineNumbers/>
    </w:pPr>
    <w:rPr>
      <w:rFonts w:cs="Arial"/>
    </w:rPr>
  </w:style>
  <w:style w:type="paragraph" w:styleId="Header">
    <w:name w:val="header"/>
    <w:basedOn w:val="Normal"/>
    <w:link w:val="HeaderChar1"/>
    <w:uiPriority w:val="99"/>
    <w:rsid w:val="001019C3"/>
    <w:pPr>
      <w:spacing w:after="0" w:line="240" w:lineRule="auto"/>
    </w:pPr>
  </w:style>
  <w:style w:type="paragraph" w:styleId="Footer">
    <w:name w:val="footer"/>
    <w:basedOn w:val="Normal"/>
    <w:rsid w:val="001019C3"/>
    <w:pPr>
      <w:spacing w:after="0" w:line="240" w:lineRule="auto"/>
    </w:pPr>
  </w:style>
  <w:style w:type="paragraph" w:styleId="BalloonText">
    <w:name w:val="Balloon Text"/>
    <w:basedOn w:val="Normal"/>
    <w:rsid w:val="001019C3"/>
    <w:pPr>
      <w:spacing w:after="0" w:line="240" w:lineRule="auto"/>
    </w:pPr>
    <w:rPr>
      <w:rFonts w:ascii="Tahoma" w:hAnsi="Tahoma" w:cs="Tahoma"/>
      <w:sz w:val="16"/>
      <w:szCs w:val="16"/>
    </w:rPr>
  </w:style>
  <w:style w:type="paragraph" w:customStyle="1" w:styleId="22">
    <w:name w:val="Текст примечания2"/>
    <w:basedOn w:val="Normal"/>
    <w:rsid w:val="001019C3"/>
    <w:rPr>
      <w:sz w:val="20"/>
      <w:szCs w:val="20"/>
    </w:rPr>
  </w:style>
  <w:style w:type="paragraph" w:styleId="CommentSubject">
    <w:name w:val="annotation subject"/>
    <w:basedOn w:val="22"/>
    <w:next w:val="22"/>
    <w:rsid w:val="001019C3"/>
    <w:rPr>
      <w:b/>
      <w:bCs/>
    </w:rPr>
  </w:style>
  <w:style w:type="paragraph" w:customStyle="1" w:styleId="14">
    <w:name w:val="Название1"/>
    <w:basedOn w:val="Normal"/>
    <w:rsid w:val="001019C3"/>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019C3"/>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019C3"/>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019C3"/>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019C3"/>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019C3"/>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019C3"/>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019C3"/>
    <w:rPr>
      <w:b/>
      <w:bCs/>
    </w:rPr>
  </w:style>
  <w:style w:type="paragraph" w:customStyle="1" w:styleId="1a">
    <w:name w:val="Текст выноски1"/>
    <w:basedOn w:val="Normal"/>
    <w:rsid w:val="001019C3"/>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019C3"/>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019C3"/>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1019C3"/>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3905</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2020-07-23T07:09:00Z</dcterms:created>
  <dcterms:modified xsi:type="dcterms:W3CDTF">2020-07-23T07:09:00Z</dcterms:modified>
</cp:coreProperties>
</file>